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8C5" w:rsidRDefault="00951157" w:rsidP="00951157">
      <w:pPr>
        <w:ind w:left="142"/>
        <w:rPr>
          <w:lang w:val="tt-RU"/>
        </w:rPr>
      </w:pPr>
      <w:r>
        <w:rPr>
          <w:noProof/>
          <w:lang w:eastAsia="ru-RU"/>
        </w:rPr>
        <w:drawing>
          <wp:inline distT="0" distB="0" distL="0" distR="0" wp14:anchorId="59018298" wp14:editId="29FBF941">
            <wp:extent cx="6693983" cy="10259474"/>
            <wp:effectExtent l="7938" t="0" r="952" b="953"/>
            <wp:docPr id="1" name="Рисунок 1" descr="C:\Users\Назира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04211" cy="1027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157" w:rsidRDefault="00951157" w:rsidP="0095115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51157" w:rsidRDefault="00951157" w:rsidP="0095115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467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Календарно – тематическое планирование  </w:t>
      </w:r>
    </w:p>
    <w:p w:rsidR="00951157" w:rsidRPr="009B51B0" w:rsidRDefault="00951157" w:rsidP="00951157">
      <w:pPr>
        <w:pStyle w:val="a6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2020-2021 учебный год. На изучение предмета в 9 классе отводится 2 часа в неделю. В год 68 часов. Для освоения рабочей программы учебного предмета в 9 классе используется учебник  под редакции Р.З.Хайдарова, Г.М.Ахметзянова.Татарский язык. 9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 xml:space="preserve">, Г.И. Ибрагимова,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Р.Л.Малафеева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 xml:space="preserve">. - Казань: 2016 г.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458"/>
        <w:gridCol w:w="9356"/>
        <w:gridCol w:w="1559"/>
        <w:gridCol w:w="1559"/>
        <w:gridCol w:w="1495"/>
      </w:tblGrid>
      <w:tr w:rsidR="00951157" w:rsidTr="00951157">
        <w:trPr>
          <w:trHeight w:val="270"/>
        </w:trPr>
        <w:tc>
          <w:tcPr>
            <w:tcW w:w="283" w:type="dxa"/>
            <w:vMerge w:val="restart"/>
          </w:tcPr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04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356" w:type="dxa"/>
            <w:vMerge w:val="restart"/>
          </w:tcPr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951157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3054" w:type="dxa"/>
            <w:gridSpan w:val="2"/>
          </w:tcPr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951157" w:rsidTr="00951157">
        <w:trPr>
          <w:trHeight w:val="255"/>
        </w:trPr>
        <w:tc>
          <w:tcPr>
            <w:tcW w:w="283" w:type="dxa"/>
            <w:vMerge/>
          </w:tcPr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vMerge/>
          </w:tcPr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</w:tcPr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04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951157" w:rsidRPr="005F04A9" w:rsidRDefault="00951157" w:rsidP="007D4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04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951157" w:rsidRPr="00622428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  <w:tc>
          <w:tcPr>
            <w:tcW w:w="9356" w:type="dxa"/>
          </w:tcPr>
          <w:p w:rsidR="00951157" w:rsidRPr="006156DF" w:rsidRDefault="00951157" w:rsidP="007D4F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156D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Мы живём в Татарстане/Без Татарстанда яшибез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6" w:type="dxa"/>
          </w:tcPr>
          <w:p w:rsidR="00951157" w:rsidRPr="00622428" w:rsidRDefault="00951157" w:rsidP="007D4F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Правила работы с учебником/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Дәреслек белән эш кагыйдәләре. ТИ кагыйдәләре.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живём в Татарстане. Природа Татарстана/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Без Татарстанда яшибез. Татарстанның табигате. 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7.09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Географическая местность Татарстан, города,реки./  города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Татарстанның географик урыны, шәһәрләре, елгалары.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Народы Татарстана/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Татарстанда яши торган халыклар.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Природные богатства Татарстана/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Татарстанның табигый байлыклары. 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Эконамический рост Татарстана/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Татарстанның икътисади үсеше.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Известный татарский  композитор – Александр Ключарёв/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Александр Ключарёв – танылган татар композиторы. 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Известный татарский композитор Харис Якупов. Составление рассказа по картине “Хөкем алдыннан”/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Танылган рәссам Харис Якупов. Харис Якуповның </w:t>
            </w:r>
            <w:r w:rsidRPr="00802A35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Хөкем алдыннан» картинасы буенча хикәя язу. 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Композитор София Губайдуллина/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Якташыбыз композитор София Гобәйдуллина.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2.10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Татарский театр/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 театры.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Газеты и журналы, которые издаются в Татарстане/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Татарстанда чыга торган газета-</w:t>
            </w:r>
            <w:r w:rsidRPr="00802A35">
              <w:rPr>
                <w:rFonts w:ascii="Times New Roman" w:hAnsi="Times New Roman"/>
                <w:sz w:val="24"/>
                <w:szCs w:val="24"/>
              </w:rPr>
              <w:t>ж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урналлар.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Изафет/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Изафә бәйләнешен кабатлау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9356" w:type="dxa"/>
          </w:tcPr>
          <w:p w:rsidR="00951157" w:rsidRPr="00F80B5F" w:rsidRDefault="00951157" w:rsidP="007D4F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Главные члены предложения/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Җөмләнең баш һәм иярчен кисәкләре.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BF560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9356" w:type="dxa"/>
          </w:tcPr>
          <w:p w:rsidR="00951157" w:rsidRPr="00F80B5F" w:rsidRDefault="00951157" w:rsidP="007D4F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Сложные предложение. Сложносочинённые и сложноподчинённые предложения./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Кушма җөмлә. Тезүче һәм ияртүче теркәгечләр Теркәгечле һәм теркәгечсез кушма җөмләләр.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9356" w:type="dxa"/>
          </w:tcPr>
          <w:p w:rsidR="00951157" w:rsidRPr="00F80B5F" w:rsidRDefault="00951157" w:rsidP="007D4F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Конструкция прилагательное +существительная/ </w:t>
            </w:r>
            <w:r w:rsidRPr="00F80B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Сыйфат+исем сүзтезмәләрен кабатлау.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9356" w:type="dxa"/>
          </w:tcPr>
          <w:p w:rsidR="00951157" w:rsidRPr="00F80B5F" w:rsidRDefault="00951157" w:rsidP="007D4F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Сложноподчинённое предложение. 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Иярченле кушма җөмләләр. Аналитик һәм синтетик бәйләүче чаралар.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17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на тему :”Мы живём в Татарстане”/ “Без Татарстанда яшибез” темасын кабатлау.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30.10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9356" w:type="dxa"/>
          </w:tcPr>
          <w:p w:rsidR="00951157" w:rsidRPr="00680424" w:rsidRDefault="00951157" w:rsidP="007D4F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 по теме “Мы живём в Татарстане”/ “Без Татарстанда яшибез” темасы буенча контроль эш.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  <w:tc>
          <w:tcPr>
            <w:tcW w:w="9356" w:type="dxa"/>
          </w:tcPr>
          <w:p w:rsidR="00951157" w:rsidRPr="00622428" w:rsidRDefault="00951157" w:rsidP="007D4F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Выбор профессии.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802A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Һөнәр сайлау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9356" w:type="dxa"/>
          </w:tcPr>
          <w:p w:rsidR="00951157" w:rsidRPr="00622428" w:rsidRDefault="00951157" w:rsidP="007D4F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Аффиксы словообразования/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Исем ясагыч кушымчалар.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9356" w:type="dxa"/>
          </w:tcPr>
          <w:p w:rsidR="00951157" w:rsidRPr="00622428" w:rsidRDefault="00951157" w:rsidP="007D4F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Конструкция ... работает/ </w:t>
            </w:r>
            <w:r w:rsidRPr="00802A3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... булып эшли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төзелмәсен искә төшерү.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BF560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9356" w:type="dxa"/>
          </w:tcPr>
          <w:p w:rsidR="00951157" w:rsidRPr="00622428" w:rsidRDefault="00951157" w:rsidP="007D4F4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Придаточное предложение. 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Иярчен җөмлә төрләре. Иярчен ия җөмлә, бу төр җөмләдә бәйләүче чаралар.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о любимой профессии. Выбор профессии – ответственность/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Яраткан һөнәр турында сөйләшү. Һөнәр сайлау -  җаваплы эш.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Придаточное сказуемое/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Иярчен хәбәр җөмлә, аның аналитик төре генә булуы.. 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9356" w:type="dxa"/>
          </w:tcPr>
          <w:p w:rsidR="00951157" w:rsidRPr="00FA3FFC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Аналитические и синтетические предложения/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Аналитик һәм синтетик иярчен аергыч җөмләләр, аларның бәйләүче чаралары.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Какие профессии самые необходимые?/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Кайсы һөнәрләргә ихтыяҗ зур?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Придаточное дополнительное предложения/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Иярчен тәмамлык җөмләнең аналитик һәм синтетик төрләре.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обстоятельство/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Хәл турында кабатлау.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Глагол условного наклонения/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Шарт фигыль.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Лексико-грамматические упражнения по стихотворению Р.Валиева “Жизнь и профессия”/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 Вәлиеваның </w:t>
            </w:r>
            <w:r w:rsidRPr="00802A35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Гомәр һәм һөнәр» шигыре буенча тел күнегүләре. 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Рассказ “Моя будущая профессия”/ </w:t>
            </w:r>
            <w:r w:rsidRPr="00802A35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Минем булачак һөнәрем» темасына хикәя язу.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BF560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Придаточное времени/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Иярчен вакыт җөмләле кушма җөмлә, аның аналитик һәм синтетик төрләре.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156DF" w:rsidTr="00951157">
        <w:tc>
          <w:tcPr>
            <w:tcW w:w="283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9356" w:type="dxa"/>
          </w:tcPr>
          <w:p w:rsidR="00951157" w:rsidRPr="00802A35" w:rsidRDefault="00951157" w:rsidP="007D4F4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Виды труда, которые разрешаются подросткам/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Яшүсмерләргә рөхсәт ителгән хезмәт төрләре. 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Default="00951157" w:rsidP="007D4F46">
            <w:pPr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1495" w:type="dxa"/>
          </w:tcPr>
          <w:p w:rsidR="00951157" w:rsidRDefault="00951157" w:rsidP="007D4F46">
            <w:pPr>
              <w:rPr>
                <w:lang w:val="tt-RU"/>
              </w:rPr>
            </w:pPr>
          </w:p>
        </w:tc>
      </w:tr>
      <w:tr w:rsidR="00951157" w:rsidRPr="00622428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глагола настоящего, прошедшего, будущего времени 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фигыль, аның хәзерге, үткән, киләчәк заман формаларын кабатлау.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622428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Беседа об учительской профессии 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һөнәре турында сөйләшү.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падежей/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Килешләр турында кабатлау. 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Сочинение “Будущий учитель”/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Инша  “Киләчәк укытучысы”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Тезүче һәм ияртүче теркәгечләр (кабатлау).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622428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Сложноподчиненное  предложение с  придаточным  времени.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Иярчен урын җөмләле кушма җөмлә, аның аналитик һәм синтетик төрләре.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622428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 – грамматический материал  в  произведе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нии Г. Абсалямова  “/ Белые цветы”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 Әпсәләмовның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«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чәчәкләр» әсәреннән өзек уку, табиб һөнәренә хас сыйфатлар.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622428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Сложноподчиненное  предложение с  придаточным  цели.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Иярчен максат җөмләле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кушма җөмлә, аның аналитик һәм синтетик төрләре. 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8.02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622428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Уважение к труд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Хезмәт кешесенә хөрмәт. 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622428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Бережное отношение к труду/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Икмәккә сак караш.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622428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Послеслог после /</w:t>
            </w:r>
            <w:r w:rsidRPr="00923E3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Соң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бәйлеге.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Контрольная работа по теме “Выбор профессии” 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“Һөнәр сайлау” темасы буенча контрол</w:t>
            </w:r>
            <w:r w:rsidRPr="00923E39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923E39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Здоровье - большое богатство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Сәламәтлек – зур байлык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562570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Инфинитив.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Инфинитив, инфинитивның барлык һәм юклык формасы.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562570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Правила здоровой жизни/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Сәламәт яшәү кагыйдәләре.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562570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имя действие по падежам/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 фигыльнең килешләр белән  төрләнеше.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t xml:space="preserve"> </w:t>
            </w: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Вредные привычки.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/Т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әмәке тартуның зарары.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8.03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Болезень  алкоголизма.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Исерткеч эчемлекләрнең зарары.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Желательная наклонение, хочу идти, хочу работать/ </w:t>
            </w:r>
            <w:r w:rsidRPr="00923E3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Барасым килә, эшлисем килә ( килми)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теләк белдерү формалары.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Наркотик – белая смерть/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Наркотик – ак үлем.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562570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356" w:type="dxa"/>
          </w:tcPr>
          <w:p w:rsidR="00951157" w:rsidRPr="00895315" w:rsidRDefault="00951157" w:rsidP="007D4F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Гаджетомания-вредная привычка.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Гаджетларга бәйлелек.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562570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теме “Здоровья – больное богатство” /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“Сәламәтлек –зур байлык” темасы буенча кабатлау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5.04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51157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Никто не забыт, ничто не забыто.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Беркем дә, бернәрсә дә онытылмый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Первый герой Советсткого Союза Никита Кайманов/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 Советлар Союзы Герое Никита Кайманов.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Накопление информации о ВОВ 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Бөек Ватан сугышы турында өстәмә мәгълүмат туплау.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условного наклонения глагола/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Шарт фигыльнең зат-сан белән төрләнеше.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72A47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тексте Ш.Маннура “Муса”/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Ш. Маннурның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«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Муса» романнынан өзек буенча лексик-грамматик материал. 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Дружба  междуАндре Тиммерманса с М.Джалилом/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Андре Тиммерманс белән Муса Җәлил арасындагы дуслык мөнәсәбәтләре.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72A47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Кто они – джалильцы? (реферат, презентация, проектная работа и т.д)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Кемнәр ул – җәлилчеләр? Тема буенча иҗади эш (реферат, презентация, проект эше һ.б.).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72A47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о “Моабитских тетрадей”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“Моабит дәфтәрләре” турында сөйләшү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72A47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Однокоренные слова/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Тамырдаш сүзләр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rPr>
          <w:trHeight w:val="603"/>
        </w:trPr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72A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Подвиг Героя Советского Союза М. Сыртлановой.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Очучы Мәгубә Сыртланова – Советлар Союзы Герое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Употребление синонима в речи/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Синонимнарны сөйләмдә куллану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тексте “Газинур”/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Г.Әпсәләмовның “Газинур” романы буенча лексик грамматик күнегүләр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Произведения русских писателей о ВОВ/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Бөек Ватан сугышы турында рус язучыларының әсәрләре.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теме “</w:t>
            </w:r>
            <w:r w:rsidRPr="00972A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Никто не забыт, ничто не забыто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“Беркем дә, бернәрсә дә онытылмый”темасы буенча кабатлау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 работа по теме”</w:t>
            </w:r>
            <w:r w:rsidRPr="005625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972A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Никто не забыт, ничто не забыто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“Беркем дә, бернәрсә дә онытылмый”темасы буенча контроль эш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1157" w:rsidRPr="00923E39" w:rsidTr="00951157">
        <w:tc>
          <w:tcPr>
            <w:tcW w:w="283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356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за год/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Еллык кабатлау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495" w:type="dxa"/>
          </w:tcPr>
          <w:p w:rsidR="00951157" w:rsidRPr="00923E39" w:rsidRDefault="00951157" w:rsidP="007D4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951157" w:rsidRDefault="00951157" w:rsidP="0095115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1157" w:rsidRDefault="00951157" w:rsidP="00951157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918"/>
        <w:gridCol w:w="5690"/>
        <w:gridCol w:w="5059"/>
        <w:gridCol w:w="2514"/>
      </w:tblGrid>
      <w:tr w:rsidR="00951157" w:rsidTr="007D4F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57" w:rsidRDefault="00951157" w:rsidP="007D4F46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57" w:rsidRDefault="00951157" w:rsidP="007D4F46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57" w:rsidRDefault="00951157" w:rsidP="007D4F46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57" w:rsidRDefault="00951157" w:rsidP="007D4F46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157" w:rsidRDefault="00951157" w:rsidP="007D4F46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51157" w:rsidTr="007D4F4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</w:tr>
      <w:tr w:rsidR="00951157" w:rsidTr="007D4F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</w:tr>
      <w:tr w:rsidR="00951157" w:rsidTr="007D4F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51157" w:rsidRPr="000F1474" w:rsidRDefault="00951157" w:rsidP="007D4F46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</w:tr>
      <w:tr w:rsidR="00951157" w:rsidTr="007D4F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</w:tr>
      <w:tr w:rsidR="00951157" w:rsidTr="007D4F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</w:tr>
      <w:tr w:rsidR="00951157" w:rsidTr="007D4F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</w:tr>
      <w:tr w:rsidR="00951157" w:rsidTr="007D4F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</w:tr>
      <w:tr w:rsidR="00951157" w:rsidTr="007D4F4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57" w:rsidRDefault="00951157" w:rsidP="007D4F46">
            <w:pPr>
              <w:pStyle w:val="Default"/>
              <w:spacing w:line="256" w:lineRule="auto"/>
            </w:pPr>
          </w:p>
        </w:tc>
      </w:tr>
    </w:tbl>
    <w:p w:rsidR="00951157" w:rsidRPr="00911F07" w:rsidRDefault="00951157" w:rsidP="00951157">
      <w:pPr>
        <w:rPr>
          <w:rFonts w:ascii="Times New Roman" w:hAnsi="Times New Roman" w:cs="Times New Roman"/>
          <w:sz w:val="24"/>
          <w:szCs w:val="24"/>
        </w:rPr>
      </w:pPr>
    </w:p>
    <w:p w:rsidR="00951157" w:rsidRPr="00622428" w:rsidRDefault="00951157" w:rsidP="00951157">
      <w:pPr>
        <w:rPr>
          <w:lang w:val="tt-RU"/>
        </w:rPr>
      </w:pPr>
    </w:p>
    <w:p w:rsidR="00951157" w:rsidRP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Default="00951157">
      <w:pPr>
        <w:rPr>
          <w:lang w:val="tt-RU"/>
        </w:rPr>
      </w:pPr>
    </w:p>
    <w:p w:rsidR="00951157" w:rsidRPr="00951157" w:rsidRDefault="00951157">
      <w:pPr>
        <w:rPr>
          <w:lang w:val="tt-RU"/>
        </w:rPr>
      </w:pPr>
    </w:p>
    <w:sectPr w:rsidR="00951157" w:rsidRPr="00951157" w:rsidSect="00951157">
      <w:headerReference w:type="default" r:id="rId8"/>
      <w:pgSz w:w="16838" w:h="11906" w:orient="landscape"/>
      <w:pgMar w:top="284" w:right="1134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BD" w:rsidRDefault="00630DBD" w:rsidP="00951157">
      <w:pPr>
        <w:spacing w:after="0" w:line="240" w:lineRule="auto"/>
      </w:pPr>
      <w:r>
        <w:separator/>
      </w:r>
    </w:p>
  </w:endnote>
  <w:endnote w:type="continuationSeparator" w:id="0">
    <w:p w:rsidR="00630DBD" w:rsidRDefault="00630DBD" w:rsidP="0095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BD" w:rsidRDefault="00630DBD" w:rsidP="00951157">
      <w:pPr>
        <w:spacing w:after="0" w:line="240" w:lineRule="auto"/>
      </w:pPr>
      <w:r>
        <w:separator/>
      </w:r>
    </w:p>
  </w:footnote>
  <w:footnote w:type="continuationSeparator" w:id="0">
    <w:p w:rsidR="00630DBD" w:rsidRDefault="00630DBD" w:rsidP="00951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9957629"/>
      <w:docPartObj>
        <w:docPartGallery w:val="Page Numbers (Top of Page)"/>
        <w:docPartUnique/>
      </w:docPartObj>
    </w:sdtPr>
    <w:sdtContent>
      <w:p w:rsidR="00951157" w:rsidRDefault="009511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51157" w:rsidRDefault="0095115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57"/>
    <w:rsid w:val="000158C5"/>
    <w:rsid w:val="00630DBD"/>
    <w:rsid w:val="0095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15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51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11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95115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51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1157"/>
  </w:style>
  <w:style w:type="paragraph" w:styleId="a9">
    <w:name w:val="footer"/>
    <w:basedOn w:val="a"/>
    <w:link w:val="aa"/>
    <w:uiPriority w:val="99"/>
    <w:unhideWhenUsed/>
    <w:rsid w:val="00951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11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15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51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11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95115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51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1157"/>
  </w:style>
  <w:style w:type="paragraph" w:styleId="a9">
    <w:name w:val="footer"/>
    <w:basedOn w:val="a"/>
    <w:link w:val="aa"/>
    <w:uiPriority w:val="99"/>
    <w:unhideWhenUsed/>
    <w:rsid w:val="00951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2020-10-28T19:44:00Z</dcterms:created>
  <dcterms:modified xsi:type="dcterms:W3CDTF">2020-10-28T19:54:00Z</dcterms:modified>
</cp:coreProperties>
</file>